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00"/>
        <w:jc w:val="center"/>
      </w:pPr>
      <w:r>
        <w:rPr>
          <w:rFonts w:ascii="Calibri" w:hAnsi="Calibri" w:eastAsia="Calibri"/>
          <w:b/>
          <w:color w:val="000000"/>
          <w:sz w:val="36"/>
        </w:rPr>
        <w:t>ДОГОВОР ПОСТАВКИ № ____</w:t>
      </w:r>
    </w:p>
    <w:p>
      <w:pPr>
        <w:keepNext/>
        <w:spacing w:after="280"/>
        <w:jc w:val="center"/>
      </w:pPr>
      <w:r>
        <w:rPr>
          <w:rFonts w:ascii="Calibri" w:hAnsi="Calibri" w:eastAsia="Calibri"/>
          <w:color w:val="666666"/>
          <w:sz w:val="22"/>
        </w:rPr>
        <w:t>типовая форма для юридических лиц и индивидуальных предпринимателей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г. Пермь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«___» __________ 20___ г.</w:t>
            </w:r>
          </w:p>
        </w:tc>
      </w:tr>
    </w:tbl>
    <w:p>
      <w:pPr>
        <w:spacing w:before="200" w:after="200"/>
      </w:pPr>
      <w:r>
        <w:rPr>
          <w:rFonts w:ascii="Calibri" w:hAnsi="Calibri" w:eastAsia="Calibri"/>
          <w:color w:val="000000"/>
          <w:sz w:val="22"/>
        </w:rPr>
        <w:t>Индивидуальный предприниматель Безматерных Юлия Борисовна, ОГРНИП 319595800053652, именуемая в дальнейшем «Поставщик», с одной стороны, и ______________________________________, ОГРН/ОГРНИП __________________, в лице ________________________________, действующего на основании __________________,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>
      <w:pPr>
        <w:pStyle w:val="Heading1"/>
      </w:pPr>
      <w:r>
        <w:t>1. Предмет договора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1.1. </w:t>
      </w:r>
      <w:r>
        <w:rPr>
          <w:rFonts w:ascii="Calibri" w:hAnsi="Calibri" w:eastAsia="Calibri"/>
          <w:color w:val="000000"/>
          <w:sz w:val="22"/>
        </w:rPr>
        <w:t>Поставщик обязуется передавать в собственность Покупателя профессиональную SPA-косметику и иные товары SPA Therapy (далее — Товар), а Покупатель обязуется принимать и оплачивать Товар для использования в предпринимательской деятельности.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1.2. </w:t>
      </w:r>
      <w:r>
        <w:rPr>
          <w:rFonts w:ascii="Calibri" w:hAnsi="Calibri" w:eastAsia="Calibri"/>
          <w:color w:val="000000"/>
          <w:sz w:val="22"/>
        </w:rPr>
        <w:t>Наименование, ассортимент, объем, количество, цена и срок поставки каждой партии определяются в Спецификации, счете, заказе или универсальном передаточном документе, являющихся неотъемлемой частью Договора.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1.3. </w:t>
      </w:r>
      <w:r>
        <w:rPr>
          <w:rFonts w:ascii="Calibri" w:hAnsi="Calibri" w:eastAsia="Calibri"/>
          <w:color w:val="000000"/>
          <w:sz w:val="22"/>
        </w:rPr>
        <w:t>Заказ считается согласованным после подписания Спецификации либо оплаты счета, содержащего наименование и количество Товара.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1.4. </w:t>
      </w:r>
      <w:r>
        <w:rPr>
          <w:rFonts w:ascii="Calibri" w:hAnsi="Calibri" w:eastAsia="Calibri"/>
          <w:color w:val="000000"/>
          <w:sz w:val="22"/>
        </w:rPr>
        <w:t>Поставщик гарантирует, что передаваемый Товар принадлежит ему на законном основании, не заложен и не находится под арестом.</w:t>
      </w:r>
    </w:p>
    <w:p>
      <w:pPr>
        <w:pStyle w:val="Heading1"/>
      </w:pPr>
      <w:r>
        <w:t>2. Цена и порядок расчетов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2.1. </w:t>
      </w:r>
      <w:r>
        <w:rPr>
          <w:rFonts w:ascii="Calibri" w:hAnsi="Calibri" w:eastAsia="Calibri"/>
          <w:color w:val="000000"/>
          <w:sz w:val="22"/>
        </w:rPr>
        <w:t>Цена партии указывается в Спецификации или счете в российских рублях.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2.2. </w:t>
      </w:r>
      <w:r>
        <w:rPr>
          <w:rFonts w:ascii="Calibri" w:hAnsi="Calibri" w:eastAsia="Calibri"/>
          <w:color w:val="000000"/>
          <w:sz w:val="22"/>
        </w:rPr>
        <w:t>Если Стороны письменно не согласовали иное, Покупатель оплачивает 100% стоимости партии до начала комплектования и отгрузки.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2.3. </w:t>
      </w:r>
      <w:r>
        <w:rPr>
          <w:rFonts w:ascii="Calibri" w:hAnsi="Calibri" w:eastAsia="Calibri"/>
          <w:color w:val="000000"/>
          <w:sz w:val="22"/>
        </w:rPr>
        <w:t>Обязанность по оплате считается исполненной с даты зачисления денежных средств на расчетный счет Поставщика.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2.4. </w:t>
      </w:r>
      <w:r>
        <w:rPr>
          <w:rFonts w:ascii="Calibri" w:hAnsi="Calibri" w:eastAsia="Calibri"/>
          <w:color w:val="000000"/>
          <w:sz w:val="22"/>
        </w:rPr>
        <w:t>Стоимость перевозки, страхования и дополнительной упаковки определяется в Спецификации или оплачивается Покупателем перевозчику.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2.5. </w:t>
      </w:r>
      <w:r>
        <w:rPr>
          <w:rFonts w:ascii="Calibri" w:hAnsi="Calibri" w:eastAsia="Calibri"/>
          <w:color w:val="000000"/>
          <w:sz w:val="22"/>
        </w:rPr>
        <w:t>При просрочке оплаты Поставщик вправе приостановить исполнение до погашения задолженности.</w:t>
      </w:r>
    </w:p>
    <w:p>
      <w:pPr>
        <w:pStyle w:val="Heading1"/>
      </w:pPr>
      <w:r>
        <w:t>3. Заказы и сроки поставки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3.1. </w:t>
      </w:r>
      <w:r>
        <w:rPr>
          <w:rFonts w:ascii="Calibri" w:hAnsi="Calibri" w:eastAsia="Calibri"/>
          <w:color w:val="000000"/>
          <w:sz w:val="22"/>
        </w:rPr>
        <w:t>Покупатель направляет заявку по электронной почте, через сайт либо иным согласованным способом.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3.2. </w:t>
      </w:r>
      <w:r>
        <w:rPr>
          <w:rFonts w:ascii="Calibri" w:hAnsi="Calibri" w:eastAsia="Calibri"/>
          <w:color w:val="000000"/>
          <w:sz w:val="22"/>
        </w:rPr>
        <w:t>Срок комплектования или изготовления указывается в Спецификации или подтверждении заказа и исчисляется со следующего рабочего дня после поступления оплаты и согласования всех данных.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3.3. </w:t>
      </w:r>
      <w:r>
        <w:rPr>
          <w:rFonts w:ascii="Calibri" w:hAnsi="Calibri" w:eastAsia="Calibri"/>
          <w:color w:val="000000"/>
          <w:sz w:val="22"/>
        </w:rPr>
        <w:t>Изменение Покупателем состава заказа может повлечь пересмотр цены и срока поставки.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3.4. </w:t>
      </w:r>
      <w:r>
        <w:rPr>
          <w:rFonts w:ascii="Calibri" w:hAnsi="Calibri" w:eastAsia="Calibri"/>
          <w:color w:val="000000"/>
          <w:sz w:val="22"/>
        </w:rPr>
        <w:t>Досрочная поставка допускается с согласия Покупателя.</w:t>
      </w:r>
    </w:p>
    <w:p>
      <w:pPr>
        <w:pStyle w:val="Heading1"/>
      </w:pPr>
      <w:r>
        <w:t>4. Передача и доставка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4.1. </w:t>
      </w:r>
      <w:r>
        <w:rPr>
          <w:rFonts w:ascii="Calibri" w:hAnsi="Calibri" w:eastAsia="Calibri"/>
          <w:color w:val="000000"/>
          <w:sz w:val="22"/>
        </w:rPr>
        <w:t>Передача осуществляется самовывозом либо через СДЭК, Ozon Доставку, Яндекс Доставку или иную согласованную транспортную компанию.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4.2. </w:t>
      </w:r>
      <w:r>
        <w:rPr>
          <w:rFonts w:ascii="Calibri" w:hAnsi="Calibri" w:eastAsia="Calibri"/>
          <w:color w:val="000000"/>
          <w:sz w:val="22"/>
        </w:rPr>
        <w:t>При доставке транспортной компанией обязанность Поставщика по передаче считается исполненной, а риск случайной гибели или повреждения переходит к Покупателю в момент передачи груза перевозчику, если Спецификацией не установлено иное.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4.3. </w:t>
      </w:r>
      <w:r>
        <w:rPr>
          <w:rFonts w:ascii="Calibri" w:hAnsi="Calibri" w:eastAsia="Calibri"/>
          <w:color w:val="000000"/>
          <w:sz w:val="22"/>
        </w:rPr>
        <w:t>При самовывозе риск переходит в момент подписания документа о передаче Покупателем или его представителем.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4.4. </w:t>
      </w:r>
      <w:r>
        <w:rPr>
          <w:rFonts w:ascii="Calibri" w:hAnsi="Calibri" w:eastAsia="Calibri"/>
          <w:color w:val="000000"/>
          <w:sz w:val="22"/>
        </w:rPr>
        <w:t>Право собственности переходит после полной оплаты и передачи Товара.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4.5. </w:t>
      </w:r>
      <w:r>
        <w:rPr>
          <w:rFonts w:ascii="Calibri" w:hAnsi="Calibri" w:eastAsia="Calibri"/>
          <w:color w:val="000000"/>
          <w:sz w:val="22"/>
        </w:rPr>
        <w:t>Покупатель предоставляет точные сведения о грузополучателе. Расходы из-за неверных данных или неполучения груза несет Покупатель.</w:t>
      </w:r>
    </w:p>
    <w:p>
      <w:pPr>
        <w:pStyle w:val="Heading1"/>
      </w:pPr>
      <w:r>
        <w:t>5. Упаковка, маркировка и документы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5.1. </w:t>
      </w:r>
      <w:r>
        <w:rPr>
          <w:rFonts w:ascii="Calibri" w:hAnsi="Calibri" w:eastAsia="Calibri"/>
          <w:color w:val="000000"/>
          <w:sz w:val="22"/>
        </w:rPr>
        <w:t>Поставщик обеспечивает потребительскую и транспортную упаковку, пригодную для обычных условий перевозки соответствующим способом.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5.2. </w:t>
      </w:r>
      <w:r>
        <w:rPr>
          <w:rFonts w:ascii="Calibri" w:hAnsi="Calibri" w:eastAsia="Calibri"/>
          <w:color w:val="000000"/>
          <w:sz w:val="22"/>
        </w:rPr>
        <w:t>Товар маркируется в соответствии с применимыми обязательными требованиями. Для продукции, подлежащей обязательной маркировке, Стороны выполняют требования системы «Честный знак».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5.3. </w:t>
      </w:r>
      <w:r>
        <w:rPr>
          <w:rFonts w:ascii="Calibri" w:hAnsi="Calibri" w:eastAsia="Calibri"/>
          <w:color w:val="000000"/>
          <w:sz w:val="22"/>
        </w:rPr>
        <w:t>Передача оформляется УПД, товарной или транспортной накладной, экспедиторской распиской либо иным надлежащим документом.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5.4. </w:t>
      </w:r>
      <w:r>
        <w:rPr>
          <w:rFonts w:ascii="Calibri" w:hAnsi="Calibri" w:eastAsia="Calibri"/>
          <w:color w:val="000000"/>
          <w:sz w:val="22"/>
        </w:rPr>
        <w:t>Стороны вправе применять электронный документооборот. До его подключения документы могут передаваться на согласованные адреса электронной почты.</w:t>
      </w:r>
    </w:p>
    <w:p>
      <w:pPr>
        <w:pStyle w:val="Heading1"/>
      </w:pPr>
      <w:r>
        <w:t>6. Приемка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6.1. </w:t>
      </w:r>
      <w:r>
        <w:rPr>
          <w:rFonts w:ascii="Calibri" w:hAnsi="Calibri" w:eastAsia="Calibri"/>
          <w:color w:val="000000"/>
          <w:sz w:val="22"/>
        </w:rPr>
        <w:t>Покупатель обязан обеспечить приемку по количеству мест, ассортименту, комплектности, состоянию упаковки и явным недостаткам.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6.2. </w:t>
      </w:r>
      <w:r>
        <w:rPr>
          <w:rFonts w:ascii="Calibri" w:hAnsi="Calibri" w:eastAsia="Calibri"/>
          <w:color w:val="000000"/>
          <w:sz w:val="22"/>
        </w:rPr>
        <w:t>При получении от перевозчика Покупатель осматривает груз. При повреждении составляет акт перевозчика, выполняет фото- или видеофиксацию и сохраняет упаковку.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6.3. </w:t>
      </w:r>
      <w:r>
        <w:rPr>
          <w:rFonts w:ascii="Calibri" w:hAnsi="Calibri" w:eastAsia="Calibri"/>
          <w:color w:val="000000"/>
          <w:sz w:val="22"/>
        </w:rPr>
        <w:t>Претензии по количеству, ассортименту и явным повреждениям направляются не позднее 3 (трех) рабочих дней с даты получения.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6.4. </w:t>
      </w:r>
      <w:r>
        <w:rPr>
          <w:rFonts w:ascii="Calibri" w:hAnsi="Calibri" w:eastAsia="Calibri"/>
          <w:color w:val="000000"/>
          <w:sz w:val="22"/>
        </w:rPr>
        <w:t>Скрытые недостатки заявляются в разумный срок после обнаружения в пределах срока годности. Покупатель предоставляет номер партии, фото маркировки, описание условий хранения и иные необходимые доказательства.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6.5. </w:t>
      </w:r>
      <w:r>
        <w:rPr>
          <w:rFonts w:ascii="Calibri" w:hAnsi="Calibri" w:eastAsia="Calibri"/>
          <w:color w:val="000000"/>
          <w:sz w:val="22"/>
        </w:rPr>
        <w:t>Отсутствие своевременного уведомления дает Поставщику право отказать в удовлетворении требования, если из-за просрочки невозможно установить причины или размер несоответствия.</w:t>
      </w:r>
    </w:p>
    <w:p>
      <w:pPr>
        <w:pStyle w:val="Heading1"/>
      </w:pPr>
      <w:r>
        <w:t>7. Качество и хранение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7.1. </w:t>
      </w:r>
      <w:r>
        <w:rPr>
          <w:rFonts w:ascii="Calibri" w:hAnsi="Calibri" w:eastAsia="Calibri"/>
          <w:color w:val="000000"/>
          <w:sz w:val="22"/>
        </w:rPr>
        <w:t>Качество Товара соответствует обязательным требованиям и сведениям на маркировке.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7.2. </w:t>
      </w:r>
      <w:r>
        <w:rPr>
          <w:rFonts w:ascii="Calibri" w:hAnsi="Calibri" w:eastAsia="Calibri"/>
          <w:color w:val="000000"/>
          <w:sz w:val="22"/>
        </w:rPr>
        <w:t>Покупатель соблюдает установленные температуру, влажность, защиту от солнечного света, срок годности и иные условия хранения и реализации.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7.3. </w:t>
      </w:r>
      <w:r>
        <w:rPr>
          <w:rFonts w:ascii="Calibri" w:hAnsi="Calibri" w:eastAsia="Calibri"/>
          <w:color w:val="000000"/>
          <w:sz w:val="22"/>
        </w:rPr>
        <w:t>Поставщик не отвечает за недостатки, возникшие после перехода риска вследствие неправильного хранения, перевозки, вскрытия, смешивания, переупаковки или применения.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7.4. </w:t>
      </w:r>
      <w:r>
        <w:rPr>
          <w:rFonts w:ascii="Calibri" w:hAnsi="Calibri" w:eastAsia="Calibri"/>
          <w:color w:val="000000"/>
          <w:sz w:val="22"/>
        </w:rPr>
        <w:t>При споре Стороны вправе провести проверку качества или независимую экспертизу. Расходы несет виновная Сторона.</w:t>
      </w:r>
    </w:p>
    <w:p>
      <w:pPr>
        <w:pStyle w:val="Heading1"/>
      </w:pPr>
      <w:r>
        <w:t>8. Возврат и требования по качеству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8.1. </w:t>
      </w:r>
      <w:r>
        <w:rPr>
          <w:rFonts w:ascii="Calibri" w:hAnsi="Calibri" w:eastAsia="Calibri"/>
          <w:color w:val="000000"/>
          <w:sz w:val="22"/>
        </w:rPr>
        <w:t>Товар надлежащего качества возвращается только по предварительному письменному соглашению Сторон.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8.2. </w:t>
      </w:r>
      <w:r>
        <w:rPr>
          <w:rFonts w:ascii="Calibri" w:hAnsi="Calibri" w:eastAsia="Calibri"/>
          <w:color w:val="000000"/>
          <w:sz w:val="22"/>
        </w:rPr>
        <w:t>При подтвержденном недостатке Покупатель вправе заявить требования, предусмотренные Гражданским кодексом Российской Федерации.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8.3. </w:t>
      </w:r>
      <w:r>
        <w:rPr>
          <w:rFonts w:ascii="Calibri" w:hAnsi="Calibri" w:eastAsia="Calibri"/>
          <w:color w:val="000000"/>
          <w:sz w:val="22"/>
        </w:rPr>
        <w:t>До возврата Покупатель направляет письменную претензию и согласовывает адрес, состав и способ отправки. Несогласованный возврат наложенным платежом не принимается.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8.4. </w:t>
      </w:r>
      <w:r>
        <w:rPr>
          <w:rFonts w:ascii="Calibri" w:hAnsi="Calibri" w:eastAsia="Calibri"/>
          <w:color w:val="000000"/>
          <w:sz w:val="22"/>
        </w:rPr>
        <w:t>Если недостаток возник до перехода риска по причинам, за которые отвечает Поставщик, необходимые согласованные расходы на возврат несет Поставщик.</w:t>
      </w:r>
    </w:p>
    <w:p>
      <w:pPr>
        <w:pStyle w:val="Heading1"/>
      </w:pPr>
      <w:r>
        <w:t>9. Ответственность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9.1. </w:t>
      </w:r>
      <w:r>
        <w:rPr>
          <w:rFonts w:ascii="Calibri" w:hAnsi="Calibri" w:eastAsia="Calibri"/>
          <w:color w:val="000000"/>
          <w:sz w:val="22"/>
        </w:rPr>
        <w:t>Стороны отвечают за нарушение обязательств в соответствии с законодательством и настоящим Договором.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9.2. </w:t>
      </w:r>
      <w:r>
        <w:rPr>
          <w:rFonts w:ascii="Calibri" w:hAnsi="Calibri" w:eastAsia="Calibri"/>
          <w:color w:val="000000"/>
          <w:sz w:val="22"/>
        </w:rPr>
        <w:t>Сторона возмещает другой Стороне документально подтвержденные убытки в пределах, установленных законом.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9.3. </w:t>
      </w:r>
      <w:r>
        <w:rPr>
          <w:rFonts w:ascii="Calibri" w:hAnsi="Calibri" w:eastAsia="Calibri"/>
          <w:color w:val="000000"/>
          <w:sz w:val="22"/>
        </w:rPr>
        <w:t>Поставщик не отвечает за упущенную выгоду Покупателя, кроме случаев умышленного нарушения или иных случаев, когда ограничение запрещено законом.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9.4. </w:t>
      </w:r>
      <w:r>
        <w:rPr>
          <w:rFonts w:ascii="Calibri" w:hAnsi="Calibri" w:eastAsia="Calibri"/>
          <w:color w:val="000000"/>
          <w:sz w:val="22"/>
        </w:rPr>
        <w:t>Ответственность перевозчика определяется законом и договором перевозки; Поставщик предоставляет Покупателю имеющиеся документы для предъявления требования перевозчику.</w:t>
      </w:r>
    </w:p>
    <w:p>
      <w:pPr>
        <w:pStyle w:val="Heading1"/>
      </w:pPr>
      <w:r>
        <w:t>10. Форс-мажор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10.1. </w:t>
      </w:r>
      <w:r>
        <w:rPr>
          <w:rFonts w:ascii="Calibri" w:hAnsi="Calibri" w:eastAsia="Calibri"/>
          <w:color w:val="000000"/>
          <w:sz w:val="22"/>
        </w:rPr>
        <w:t>Сторона освобождается от ответственности за неисполнение вследствие чрезвычайных и непредотвратимых обстоятельств вне ее разумного контроля.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10.2. </w:t>
      </w:r>
      <w:r>
        <w:rPr>
          <w:rFonts w:ascii="Calibri" w:hAnsi="Calibri" w:eastAsia="Calibri"/>
          <w:color w:val="000000"/>
          <w:sz w:val="22"/>
        </w:rPr>
        <w:t>Сторона уведомляет другую Сторону о наступлении и прекращении таких обстоятельств в разумный срок.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10.3. </w:t>
      </w:r>
      <w:r>
        <w:rPr>
          <w:rFonts w:ascii="Calibri" w:hAnsi="Calibri" w:eastAsia="Calibri"/>
          <w:color w:val="000000"/>
          <w:sz w:val="22"/>
        </w:rPr>
        <w:t>Отсутствие денег, обычное изменение цен или нарушение обязательств контрагентом само по себе не является форс-мажором.</w:t>
      </w:r>
    </w:p>
    <w:p>
      <w:pPr>
        <w:pStyle w:val="Heading1"/>
      </w:pPr>
      <w:r>
        <w:t>11. Документооборот, данные и уведомления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11.1. </w:t>
      </w:r>
      <w:r>
        <w:rPr>
          <w:rFonts w:ascii="Calibri" w:hAnsi="Calibri" w:eastAsia="Calibri"/>
          <w:color w:val="000000"/>
          <w:sz w:val="22"/>
        </w:rPr>
        <w:t>Юридически значимые сообщения направляются по реквизитам настоящего Договора, Спецификации или последнего письменного уведомления Стороны.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11.2. </w:t>
      </w:r>
      <w:r>
        <w:rPr>
          <w:rFonts w:ascii="Calibri" w:hAnsi="Calibri" w:eastAsia="Calibri"/>
          <w:color w:val="000000"/>
          <w:sz w:val="22"/>
        </w:rPr>
        <w:t>Сторона обязана уведомить об изменении реквизитов не позднее 3 (трех) рабочих дней. До уведомления исполнение по прежним реквизитам считается надлежащим.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11.3. </w:t>
      </w:r>
      <w:r>
        <w:rPr>
          <w:rFonts w:ascii="Calibri" w:hAnsi="Calibri" w:eastAsia="Calibri"/>
          <w:color w:val="000000"/>
          <w:sz w:val="22"/>
        </w:rPr>
        <w:t>Персональные данные представителей обрабатываются для заключения и исполнения Договора. Каждая Сторона подтверждает законность передачи данных своих представителей.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11.4. </w:t>
      </w:r>
      <w:r>
        <w:rPr>
          <w:rFonts w:ascii="Calibri" w:hAnsi="Calibri" w:eastAsia="Calibri"/>
          <w:color w:val="000000"/>
          <w:sz w:val="22"/>
        </w:rPr>
        <w:t>Тексты, фотографии, логотипы и дизайн SPA Therapy не передаются Покупателю в качестве исключительных прав. Их коммерческое использование допускается в письменно согласованном объеме.</w:t>
      </w:r>
    </w:p>
    <w:p>
      <w:pPr>
        <w:pStyle w:val="Heading1"/>
      </w:pPr>
      <w:r>
        <w:t>12. Срок, изменение и споры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12.1. </w:t>
      </w:r>
      <w:r>
        <w:rPr>
          <w:rFonts w:ascii="Calibri" w:hAnsi="Calibri" w:eastAsia="Calibri"/>
          <w:color w:val="000000"/>
          <w:sz w:val="22"/>
        </w:rPr>
        <w:t>Договор вступает в силу с даты подписания и действует до «___» __________ 20___ г., а в части неисполненных обязательств — до их полного исполнения.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12.2. </w:t>
      </w:r>
      <w:r>
        <w:rPr>
          <w:rFonts w:ascii="Calibri" w:hAnsi="Calibri" w:eastAsia="Calibri"/>
          <w:color w:val="000000"/>
          <w:sz w:val="22"/>
        </w:rPr>
        <w:t>Если за 30 календарных дней до окончания срока ни одна Сторона не уведомит о прекращении, Договор продлевается на каждый следующий год.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12.3. </w:t>
      </w:r>
      <w:r>
        <w:rPr>
          <w:rFonts w:ascii="Calibri" w:hAnsi="Calibri" w:eastAsia="Calibri"/>
          <w:color w:val="000000"/>
          <w:sz w:val="22"/>
        </w:rPr>
        <w:t>Изменения действительны в письменной форме, включая подписанные документы в ЭДО.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12.4. </w:t>
      </w:r>
      <w:r>
        <w:rPr>
          <w:rFonts w:ascii="Calibri" w:hAnsi="Calibri" w:eastAsia="Calibri"/>
          <w:color w:val="000000"/>
          <w:sz w:val="22"/>
        </w:rPr>
        <w:t>Стороны применяют обязательный претензионный порядок. Срок ответа — 10 (десять) рабочих дней.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12.5. </w:t>
      </w:r>
      <w:r>
        <w:rPr>
          <w:rFonts w:ascii="Calibri" w:hAnsi="Calibri" w:eastAsia="Calibri"/>
          <w:color w:val="000000"/>
          <w:sz w:val="22"/>
        </w:rPr>
        <w:t>Неурегулированный спор рассматривается арбитражным судом в соответствии с законодательством Российской Федерации.</w:t>
      </w:r>
    </w:p>
    <w:p>
      <w:pPr>
        <w:keepLines/>
      </w:pPr>
      <w:r>
        <w:rPr>
          <w:rFonts w:ascii="Calibri" w:hAnsi="Calibri" w:eastAsia="Calibri"/>
          <w:b w:val="0"/>
          <w:color w:val="000000"/>
          <w:sz w:val="22"/>
        </w:rPr>
        <w:t xml:space="preserve">12.6. </w:t>
      </w:r>
      <w:r>
        <w:rPr>
          <w:rFonts w:ascii="Calibri" w:hAnsi="Calibri" w:eastAsia="Calibri"/>
          <w:color w:val="000000"/>
          <w:sz w:val="22"/>
        </w:rPr>
        <w:t>Договор составлен в двух экземплярах равной юридической силы либо подписан в электронной форме.</w:t>
      </w:r>
    </w:p>
    <w:p>
      <w:pPr>
        <w:pStyle w:val="Heading1"/>
      </w:pPr>
      <w:r>
        <w:t>13. Реквизиты и подписи сторон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ПОСТАВЩИК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ПОКУПАТЕЛЬ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color w:val="000000"/>
                <w:sz w:val="19"/>
              </w:rPr>
              <w:t>ИП Безматерных Юлия Борисовна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ИНН 590417937414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ОГРНИП 319595800053652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Адрес: г. Пермь, ул. Василия Татищева, д. 8, кв. 440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E-mail: Profusion59@yandex.ru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Тел.: +7 (982) 244-77-03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р/с ______________________________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Банк _____________________________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БИК ______________________________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к/с ______________________________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______________/Безматерных Ю. Б./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М.П. (при наличии)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color w:val="000000"/>
                <w:sz w:val="19"/>
              </w:rPr>
              <w:t>Наименование: 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ИНН/КПП: __________________________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ОГРН/ОГРНИП: ______________________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Адрес: ____________________________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E-mail: ____________________________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Тел.: ______________________________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р/с ______________________________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Банк _____________________________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БИК ______________________________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к/с ______________________________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______________/___________________/</w:t>
            </w:r>
            <w:r>
              <w:br/>
            </w:r>
            <w:r>
              <w:rPr>
                <w:rFonts w:ascii="Calibri" w:hAnsi="Calibri" w:eastAsia="Calibri"/>
                <w:color w:val="000000"/>
                <w:sz w:val="19"/>
              </w:rPr>
              <w:t>М.П. (при наличии)</w:t>
            </w:r>
          </w:p>
        </w:tc>
      </w:tr>
    </w:tbl>
    <w:p>
      <w:r>
        <w:br w:type="page"/>
      </w:r>
    </w:p>
    <w:p>
      <w:pPr>
        <w:keepNext/>
        <w:spacing w:after="100"/>
        <w:jc w:val="center"/>
      </w:pPr>
      <w:r>
        <w:rPr>
          <w:rFonts w:ascii="Calibri" w:hAnsi="Calibri" w:eastAsia="Calibri"/>
          <w:b/>
          <w:color w:val="000000"/>
          <w:sz w:val="36"/>
        </w:rPr>
        <w:t>ПРИЛОЖЕНИЕ № 1</w:t>
      </w:r>
    </w:p>
    <w:p>
      <w:pPr>
        <w:keepNext/>
        <w:spacing w:after="280"/>
        <w:jc w:val="center"/>
      </w:pPr>
      <w:r>
        <w:rPr>
          <w:rFonts w:ascii="Calibri" w:hAnsi="Calibri" w:eastAsia="Calibri"/>
          <w:color w:val="666666"/>
          <w:sz w:val="22"/>
        </w:rPr>
        <w:t>Спецификация к договору поставки № ____ от «___» __________ 20___ г.</w:t>
      </w:r>
    </w:p>
    <w:p>
      <w:pPr>
        <w:spacing w:after="200"/>
      </w:pPr>
      <w:r>
        <w:t>Поставщик: ИП Безматерных Юлия Борисовна    Покупатель: 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3560"/>
        <w:gridCol w:w="1000"/>
        <w:gridCol w:w="900"/>
        <w:gridCol w:w="1600"/>
        <w:gridCol w:w="1800"/>
      </w:tblGrid>
      <w:tr>
        <w:tc>
          <w:tcPr>
            <w:tcW w:type="dxa" w:w="5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color w:val="000000"/>
                <w:sz w:val="18"/>
              </w:rPr>
              <w:t>№</w:t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color w:val="000000"/>
                <w:sz w:val="18"/>
              </w:rPr>
              <w:t>Наименование / вариант</w:t>
            </w:r>
          </w:p>
        </w:tc>
        <w:tc>
          <w:tcPr>
            <w:tcW w:type="dxa" w:w="10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color w:val="000000"/>
                <w:sz w:val="18"/>
              </w:rPr>
              <w:t>Объем</w:t>
            </w:r>
          </w:p>
        </w:tc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color w:val="000000"/>
                <w:sz w:val="18"/>
              </w:rPr>
              <w:t>Кол-во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color w:val="000000"/>
                <w:sz w:val="18"/>
              </w:rPr>
              <w:t>Цена, руб.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color w:val="000000"/>
                <w:sz w:val="18"/>
              </w:rPr>
              <w:t>Сумма, руб.</w:t>
            </w:r>
          </w:p>
        </w:tc>
      </w:tr>
      <w:tr>
        <w:tc>
          <w:tcPr>
            <w:tcW w:type="dxa" w:w="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t>1</w:t>
              <w:br/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</w:tr>
      <w:tr>
        <w:tc>
          <w:tcPr>
            <w:tcW w:type="dxa" w:w="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t>2</w:t>
              <w:br/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</w:tr>
      <w:tr>
        <w:tc>
          <w:tcPr>
            <w:tcW w:type="dxa" w:w="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t>3</w:t>
              <w:br/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</w:tr>
      <w:tr>
        <w:tc>
          <w:tcPr>
            <w:tcW w:type="dxa" w:w="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t>4</w:t>
              <w:br/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</w:tr>
      <w:tr>
        <w:tc>
          <w:tcPr>
            <w:tcW w:type="dxa" w:w="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t>5</w:t>
              <w:br/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</w:tr>
      <w:tr>
        <w:tc>
          <w:tcPr>
            <w:tcW w:type="dxa" w:w="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t>6</w:t>
              <w:br/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</w:tr>
      <w:tr>
        <w:tc>
          <w:tcPr>
            <w:tcW w:type="dxa" w:w="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t>7</w:t>
              <w:br/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color w:val="000000"/>
                <w:sz w:val="18"/>
              </w:rPr>
              <w:br/>
            </w:r>
          </w:p>
        </w:tc>
      </w:tr>
    </w:tbl>
    <w:p>
      <w:pPr>
        <w:spacing w:after="100"/>
      </w:pPr>
      <w:r>
        <w:t>Итого: __________________________ руб.</w:t>
      </w:r>
    </w:p>
    <w:p>
      <w:pPr>
        <w:spacing w:after="100"/>
      </w:pPr>
      <w:r>
        <w:t>Условия оплаты: _________________________________________________</w:t>
      </w:r>
    </w:p>
    <w:p>
      <w:pPr>
        <w:spacing w:after="100"/>
      </w:pPr>
      <w:r>
        <w:t>Срок комплектования/отгрузки: __________________________________</w:t>
      </w:r>
    </w:p>
    <w:p>
      <w:pPr>
        <w:spacing w:after="100"/>
      </w:pPr>
      <w:r>
        <w:t>Способ доставки и плательщик доставки: ___________________________</w:t>
      </w:r>
    </w:p>
    <w:p>
      <w:pPr>
        <w:spacing w:after="100"/>
      </w:pPr>
      <w:r>
        <w:t>Грузополучатель и адрес: _________________________________________</w:t>
      </w:r>
    </w:p>
    <w:p>
      <w:pPr>
        <w:spacing w:after="100"/>
      </w:pPr>
      <w:r>
        <w:t>Особые требования к упаковке/маркировке: 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ПОСТАВЩИК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ПОКУПАТЕЛЬ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 w:eastAsia="Calibri"/>
                <w:color w:val="000000"/>
                <w:sz w:val="22"/>
              </w:rPr>
              <w:t>______________/Безматерных Ю. Б./</w:t>
              <w:br/>
              <w:t>М.П. (при наличии)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 w:eastAsia="Calibri"/>
                <w:color w:val="000000"/>
                <w:sz w:val="22"/>
              </w:rPr>
              <w:t>______________/_________________/</w:t>
              <w:br/>
              <w:t>М.П. (при наличии)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color w:val="666666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rFonts w:ascii="Calibri" w:hAnsi="Calibri" w:eastAsia="Calibri"/>
        <w:b/>
        <w:color w:val="666666"/>
        <w:sz w:val="18"/>
      </w:rPr>
      <w:t>SPA Therapy | Типовой договор поставки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